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17" w:rsidRPr="00796C17" w:rsidRDefault="00796C17" w:rsidP="00796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ПОЛОЖЕНИЕ</w:t>
      </w:r>
    </w:p>
    <w:p w:rsidR="00796C17" w:rsidRPr="00796C17" w:rsidRDefault="00796C17" w:rsidP="00796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О ПРОВЕДЕНИИ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C17" w:rsidRPr="00796C17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6C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1.1. Положение о проведении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6C17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проведения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6C17">
        <w:rPr>
          <w:rFonts w:ascii="Times New Roman" w:hAnsi="Times New Roman" w:cs="Times New Roman"/>
          <w:sz w:val="28"/>
          <w:szCs w:val="28"/>
        </w:rPr>
        <w:t xml:space="preserve"> конкурс), условия участия в нем, порядок определения победителей конкурса.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1.2. Конкурс проводится по результатам профессиональной деятельности конкурсантов в очередном календарном году.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1.3. Цели проведения конкурса: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выявление квалифицированных инженерных кадров, восприимчивых к новым инновационным технологиям;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стимулирование повышения уровня профессионализма инженерных работников;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пропаганда достижений и опыта лучших инженеров области;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формирование интереса к инженерному труду в молодежной среде;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выявление лучших инженеров области.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1.4. Конкурс проводится в двух категориях: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Инженерное искусство молодых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 xml:space="preserve"> - среди молодых специалистов до 30 лет включительно.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Профессиональные инженеры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 xml:space="preserve"> - среди конкурсантов, имеющих стаж работы не менее 5 лет.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 Конкурс проводится по следующим номинациям: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1.5.1. Металлургическое производство.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1.5.2. Химическое производство.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1.5.3. Производство резины и пластмасс.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1.5.4. Биотехнологии и фармацевтика.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1.5.5. Стройиндустрия.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1.5.6. Деревообработка, тара, упаковка.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1.5.7. Производство пищевых продуктов.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1.5.8. Производство одежды и обуви.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1.5.9. Электротехника и электроника.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1.5.10. Машиностроение и металлообработка.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1.5.11. Техника военного и специального назначения.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1.5.12. Техника для дома и малая механизация.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1.5.13. Организация управления научно-технической и производственной деятельностью.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1.5.14. Энергоснабжение производства.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1.5.15. Инновационные технологии.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1.5.16. Сварка.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1.5.17. Менеджмент качества и метрологии.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1.5.18. Станкостроение и инструмент.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lastRenderedPageBreak/>
        <w:t>1.5.19. Информатизация и автоматизация.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1.5.20. Экология и использование вторичного сырья, отходов.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1.6. Организаторами проведения конкурса являются министерство промышленной политики Кировской области (уполномоченный орган исполнительной власти Кировской области) и Кировский союз промышленников и предпринимателей (Региональное объединение работодателей) (по согласованию).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В рамках подготовки конкурса организаторы конкурса: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определяют дату и место проведения конкурса и публикуют извещение о его проведении;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определяют сроки представления документов для участия в конкурсе;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утверждают форму заявки на участие в конкурсе.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796C17">
        <w:rPr>
          <w:rFonts w:ascii="Times New Roman" w:hAnsi="Times New Roman" w:cs="Times New Roman"/>
          <w:b/>
          <w:sz w:val="28"/>
          <w:szCs w:val="28"/>
        </w:rPr>
        <w:t>2. Требования к конкурсантам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Конкурсантами могут стать специалисты, занятые инженерной работой на предприятиях, в организациях и учреждениях различных форм собственности (далее - организации) и добившиеся в оцениваемый период существенных профессиональных результатов.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К участию в конкурсе допускаются лица, имеющие высшее инженерное образование и высокий уровень компетенции и располагающие какими-либо результатами инженерной деятельности или инженерных разработок, независимо от наличия ученого звания и степени.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Уровень компетенции соискателя определяется организацией, выдвинувшей кандидатуру, с учетом следующих аспектов: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самостоятельности технического мышления и готовности к разработке новых материалов, машин, оборудования, приборов, технологий, владения навыками автоматизированного проектирования, конструирования машин, оборудования и приборов;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комплексности подготовки, ориентированной на аналитическую деятельность, гибкую адаптацию к изменениям содержания профессиональной деятельности;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умения свободно излагать свои суждения по техническим вопросам на базе научного анализа и синтеза;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способности обеспечивать повышение эффективности производства и производительности труда, рациональное использование производственных ресурсов, высокое качество и конкурентоспособность продукции, технологии, работ и услуг;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развития творческой инициативы, рационализации, изобретательства, внедрения достижений отечественной и зарубежной науки, техники, использования передового опыта, обеспечивающих эффективную работу организации;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работы над повышением своего профессионального уровня (непрерывное образование и самообразование);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владения основами менеджмента, маркетинга, инновационной </w:t>
      </w:r>
      <w:r w:rsidRPr="00796C17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обладания профессиональной этикой и экологическим сознанием.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6C17">
        <w:rPr>
          <w:rFonts w:ascii="Times New Roman" w:hAnsi="Times New Roman" w:cs="Times New Roman"/>
          <w:b/>
          <w:sz w:val="28"/>
          <w:szCs w:val="28"/>
        </w:rPr>
        <w:t>3. Порядок представления кандидатур и материалов на конкурс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Кандидатуры на участие в конкурсе выдвигаются руководителями организаций области по месту основной работы соискателя.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Конкурсантом представляются следующие документы: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заявка на участие в конкурсе по утвержденной форме;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представление (рекомендация) о выдвижении конкретной кандидатуры с указанием, в какой номинации и категории она выдвигается;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сведения о профессиональных достижениях соискателя, содержащие данные об инженерном опыте;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C17">
        <w:rPr>
          <w:rFonts w:ascii="Times New Roman" w:hAnsi="Times New Roman" w:cs="Times New Roman"/>
          <w:sz w:val="28"/>
          <w:szCs w:val="28"/>
        </w:rPr>
        <w:t>справка-объективка</w:t>
      </w:r>
      <w:proofErr w:type="spellEnd"/>
      <w:r w:rsidRPr="00796C17">
        <w:rPr>
          <w:rFonts w:ascii="Times New Roman" w:hAnsi="Times New Roman" w:cs="Times New Roman"/>
          <w:sz w:val="28"/>
          <w:szCs w:val="28"/>
        </w:rPr>
        <w:t xml:space="preserve"> или личный листок по учету кадров;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копия документа о высшем образовании;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C17">
        <w:rPr>
          <w:rFonts w:ascii="Times New Roman" w:hAnsi="Times New Roman" w:cs="Times New Roman"/>
          <w:sz w:val="28"/>
          <w:szCs w:val="28"/>
        </w:rPr>
        <w:t>список научных работ, опубликованных кандидатом, перечень изобретений, патентов и т.д. за прошедший и текущий годы;</w:t>
      </w:r>
      <w:proofErr w:type="gramEnd"/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цветная фотография 4 x 6 см.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Документы подаются в Кировский союз промышленников и предпринимателей (Региональное объединение работодателей) по адресу: 610004, Кировская область, г. Киров, ул. Набережная Грина, д. 5, телефон:</w:t>
      </w:r>
      <w:r w:rsidRPr="00796C17">
        <w:rPr>
          <w:rFonts w:ascii="Times New Roman" w:hAnsi="Times New Roman" w:cs="Times New Roman"/>
          <w:sz w:val="28"/>
          <w:szCs w:val="28"/>
        </w:rPr>
        <w:br/>
        <w:t>8 (8332) 38-57-76, факс: 8 (8332) 38-16-51.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796C17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Конкурсанты, соответствующие требованиям, указанным в </w:t>
      </w:r>
      <w:hyperlink w:anchor="P43" w:history="1">
        <w:r w:rsidRPr="0016549A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96C17">
        <w:rPr>
          <w:rFonts w:ascii="Times New Roman" w:hAnsi="Times New Roman" w:cs="Times New Roman"/>
          <w:sz w:val="28"/>
          <w:szCs w:val="28"/>
        </w:rPr>
        <w:t>Положения, оцениваются в соответствии со следующими критериями: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наличием свидетельства о повышении квалификации по роду инженерной деятельности - 1 балл;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наличием научных и технических публикаций по роду инженерной деятельности, включая патенты на изобретения и иные охранные документы на объекты интеллектуальной собственности, - 5 баллов;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участием в реализации проектов по роду инженерной деятельности - 1 балл;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использованием в профессиональной деятельности методов научно-технического поиска и методов научного исследования (моделирование, экспериментальные методы и т.д.) - 1 балл;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участием в профессиональных конкурсах, выставках, проблемных семинарах, конференциях по роду инженерной деятельности - 3 балла;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опытом внедрения результатов научной и научно-технической деятельности - 3 балла;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наличием социально-экономического эффекта от использования результатов научной и научно-технической деятельности - 5 баллов.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Максимальное количество баллов - 19.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6C17"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проведения конкурса и определение победителей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5.1. Конкурс объявляется организаторами конкурса. Информация о проведении конкурса, адрес и сроки приема конкурсных материалов размещаются на официальном информационном сайте Правительства Кировской области.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5.2. Для проведения конкурса комиссией по подведению итогов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 xml:space="preserve"> (далее - комиссия) создается экспертная рабочая группа по оценке конкурсных материалов (далее - экспертная рабочая группа).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5.3. Прием конкурсных материалов осуществляется ответственным секретарем комиссии в течение одного месяца со дня объявления конкурса.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5.4. Ответственный секретарь комиссии в срок не более пяти календарных дней после завершения срока приема документов направляет конкурсные материалы в экспертную рабочую группу для их анализа.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5.5. Оценка конкурсных материалов производится экспертной рабочей группой по балльной системе в соответствии с требованиями и критериями, указанными в </w:t>
      </w:r>
      <w:hyperlink w:anchor="P43" w:history="1">
        <w:r w:rsidRPr="0016549A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1654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16549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6C17">
        <w:rPr>
          <w:rFonts w:ascii="Times New Roman" w:hAnsi="Times New Roman" w:cs="Times New Roman"/>
          <w:sz w:val="28"/>
          <w:szCs w:val="28"/>
        </w:rPr>
        <w:t>Положения.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5.6. Максимальный срок рассмотрения и оценки конкурсных материалов составляет десять календарных дней со дня их передачи в экспертную рабочую группу.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5.7. После оценки экспертной рабочей группой все конкурсные материалы выносятся на рассмотрение комиссии.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5.8. На заседании комиссии озвучиваются результаты оценки конкурсных материалов. Конкурсным материалам присуждаются порядковые </w:t>
      </w:r>
      <w:proofErr w:type="gramStart"/>
      <w:r w:rsidRPr="00796C17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Pr="00796C17">
        <w:rPr>
          <w:rFonts w:ascii="Times New Roman" w:hAnsi="Times New Roman" w:cs="Times New Roman"/>
          <w:sz w:val="28"/>
          <w:szCs w:val="28"/>
        </w:rPr>
        <w:t xml:space="preserve"> и осуществляется их сопоставление в каждой номинации.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796C17">
        <w:rPr>
          <w:rFonts w:ascii="Times New Roman" w:hAnsi="Times New Roman" w:cs="Times New Roman"/>
          <w:sz w:val="28"/>
          <w:szCs w:val="28"/>
        </w:rPr>
        <w:t xml:space="preserve">5.9. Победителями в каждой номинации признаются конкурсанты, набравшие наибольшее количество баллов, при этом победителем не может быть признан конкурсант, набравший менее 10 баллов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Инженерное искусство молодых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 xml:space="preserve"> и менее 15 баллов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Профессиональные инженеры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>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5.10. По итогам конкурса </w:t>
      </w:r>
      <w:proofErr w:type="gramStart"/>
      <w:r w:rsidRPr="00796C17">
        <w:rPr>
          <w:rFonts w:ascii="Times New Roman" w:hAnsi="Times New Roman" w:cs="Times New Roman"/>
          <w:sz w:val="28"/>
          <w:szCs w:val="28"/>
        </w:rPr>
        <w:t>определяется не более трех победителей</w:t>
      </w:r>
      <w:proofErr w:type="gramEnd"/>
      <w:r w:rsidRPr="00796C17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5.11. Заседание комиссии считается правомочным при участии в нем не менее двух третей состава комиссии. Решение комиссии принимается путем открытого голосования простым большинством голосов. В случае равенства голосов голос председателя комиссии является решающим.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5.12. Решение комиссии оформляется протоколом. Протокол заседания комиссии по подведению итогов ведет ответственный секретарь. Протокол заседания комиссии по подведению итогов подписывается в день заседания комиссии председателем и ответственным секретарем.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5.13. Конкурс в номинации в соответствующей категории признается несостоявшимся, если на участие в этой номинации не заявлено ни одной </w:t>
      </w:r>
      <w:proofErr w:type="gramStart"/>
      <w:r w:rsidRPr="00796C17">
        <w:rPr>
          <w:rFonts w:ascii="Times New Roman" w:hAnsi="Times New Roman" w:cs="Times New Roman"/>
          <w:sz w:val="28"/>
          <w:szCs w:val="28"/>
        </w:rPr>
        <w:t>кандидатуры</w:t>
      </w:r>
      <w:proofErr w:type="gramEnd"/>
      <w:r w:rsidRPr="00796C17">
        <w:rPr>
          <w:rFonts w:ascii="Times New Roman" w:hAnsi="Times New Roman" w:cs="Times New Roman"/>
          <w:sz w:val="28"/>
          <w:szCs w:val="28"/>
        </w:rPr>
        <w:t xml:space="preserve"> либо никто из конкурсантов не набрал необходимого количества баллов, указанного в </w:t>
      </w:r>
      <w:bookmarkStart w:id="3" w:name="_GoBack"/>
      <w:r w:rsidR="002C56FB" w:rsidRPr="0016549A">
        <w:rPr>
          <w:rFonts w:ascii="Times New Roman" w:hAnsi="Times New Roman" w:cs="Times New Roman"/>
          <w:sz w:val="28"/>
          <w:szCs w:val="28"/>
        </w:rPr>
        <w:fldChar w:fldCharType="begin"/>
      </w:r>
      <w:r w:rsidRPr="0016549A">
        <w:rPr>
          <w:rFonts w:ascii="Times New Roman" w:hAnsi="Times New Roman" w:cs="Times New Roman"/>
          <w:sz w:val="28"/>
          <w:szCs w:val="28"/>
        </w:rPr>
        <w:instrText xml:space="preserve"> HYPERLINK \l "P92" </w:instrText>
      </w:r>
      <w:r w:rsidR="002C56FB" w:rsidRPr="0016549A">
        <w:rPr>
          <w:rFonts w:ascii="Times New Roman" w:hAnsi="Times New Roman" w:cs="Times New Roman"/>
          <w:sz w:val="28"/>
          <w:szCs w:val="28"/>
        </w:rPr>
        <w:fldChar w:fldCharType="separate"/>
      </w:r>
      <w:r w:rsidRPr="0016549A">
        <w:rPr>
          <w:rFonts w:ascii="Times New Roman" w:hAnsi="Times New Roman" w:cs="Times New Roman"/>
          <w:sz w:val="28"/>
          <w:szCs w:val="28"/>
        </w:rPr>
        <w:t>пункте 5.9</w:t>
      </w:r>
      <w:r w:rsidR="002C56FB" w:rsidRPr="0016549A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796C17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lastRenderedPageBreak/>
        <w:t xml:space="preserve">5.14. Награждение победителей конкурса проводится в течение 21 дня </w:t>
      </w:r>
      <w:proofErr w:type="gramStart"/>
      <w:r w:rsidRPr="00796C17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96C17">
        <w:rPr>
          <w:rFonts w:ascii="Times New Roman" w:hAnsi="Times New Roman" w:cs="Times New Roman"/>
          <w:sz w:val="28"/>
          <w:szCs w:val="28"/>
        </w:rPr>
        <w:t xml:space="preserve"> итогов конкурса. Информация о результатах конкурса размещается на официальном информационном сайте Правительства Кировской области.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5.15. Конкурсанты уведомляются о результатах конкурса не </w:t>
      </w:r>
      <w:proofErr w:type="gramStart"/>
      <w:r w:rsidRPr="00796C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6C17">
        <w:rPr>
          <w:rFonts w:ascii="Times New Roman" w:hAnsi="Times New Roman" w:cs="Times New Roman"/>
          <w:sz w:val="28"/>
          <w:szCs w:val="28"/>
        </w:rPr>
        <w:t xml:space="preserve"> чем за неделю до награждения победителей конкурса.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5.16. Конкурсанты, не признанные победителями конкурса, получают диплом </w:t>
      </w:r>
      <w:r w:rsidR="00EE152F"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 xml:space="preserve">Участник областного конкурса </w:t>
      </w:r>
      <w:r w:rsidR="007A147B"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 года</w:t>
      </w:r>
      <w:r w:rsidR="007A147B"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>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EE152F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52F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осуществляется на торжественном мероприятии. Победителям конкурса вручается диплом победителя и памятный знак </w:t>
      </w:r>
      <w:r w:rsidR="00EE152F">
        <w:rPr>
          <w:rFonts w:ascii="Times New Roman" w:hAnsi="Times New Roman" w:cs="Times New Roman"/>
          <w:sz w:val="28"/>
          <w:szCs w:val="28"/>
        </w:rPr>
        <w:t>«</w:t>
      </w:r>
      <w:r w:rsidRPr="00796C17">
        <w:rPr>
          <w:rFonts w:ascii="Times New Roman" w:hAnsi="Times New Roman" w:cs="Times New Roman"/>
          <w:sz w:val="28"/>
          <w:szCs w:val="28"/>
        </w:rPr>
        <w:t>Инженер года</w:t>
      </w:r>
      <w:r w:rsidR="00EE152F">
        <w:rPr>
          <w:rFonts w:ascii="Times New Roman" w:hAnsi="Times New Roman" w:cs="Times New Roman"/>
          <w:sz w:val="28"/>
          <w:szCs w:val="28"/>
        </w:rPr>
        <w:t>»</w:t>
      </w:r>
      <w:r w:rsidRPr="00796C17">
        <w:rPr>
          <w:rFonts w:ascii="Times New Roman" w:hAnsi="Times New Roman" w:cs="Times New Roman"/>
          <w:sz w:val="28"/>
          <w:szCs w:val="28"/>
        </w:rPr>
        <w:t>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Информация об итогах конкурса, месте и времени награждения победителей размещается на официальном информационном сайте Правительства Кировской области.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EE152F" w:rsidRDefault="00796C17" w:rsidP="00796C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52F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проведению конкурса осуществляются за счет средств некоммерческой организации - «Кировского союза промышленников и предпринимателей (Регионального объединения работодателей)»(по согласованию).</w:t>
      </w:r>
    </w:p>
    <w:p w:rsidR="00796C17" w:rsidRPr="00796C17" w:rsidRDefault="00796C17" w:rsidP="00796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17">
        <w:rPr>
          <w:rFonts w:ascii="Times New Roman" w:hAnsi="Times New Roman" w:cs="Times New Roman"/>
          <w:sz w:val="28"/>
          <w:szCs w:val="28"/>
        </w:rPr>
        <w:br/>
      </w:r>
    </w:p>
    <w:p w:rsidR="00306CEC" w:rsidRPr="00796C17" w:rsidRDefault="00306CEC" w:rsidP="0079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CEC" w:rsidRPr="00796C17" w:rsidSect="00A1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17"/>
    <w:rsid w:val="0016549A"/>
    <w:rsid w:val="002C56FB"/>
    <w:rsid w:val="00306CEC"/>
    <w:rsid w:val="00796C17"/>
    <w:rsid w:val="007A147B"/>
    <w:rsid w:val="00C3757D"/>
    <w:rsid w:val="00EE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промышленного развития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zelencova_ma</dc:creator>
  <cp:lastModifiedBy>user</cp:lastModifiedBy>
  <cp:revision>2</cp:revision>
  <dcterms:created xsi:type="dcterms:W3CDTF">2018-10-30T14:39:00Z</dcterms:created>
  <dcterms:modified xsi:type="dcterms:W3CDTF">2018-10-30T14:39:00Z</dcterms:modified>
</cp:coreProperties>
</file>