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E5" w:rsidRDefault="00714ECF" w:rsidP="00714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CF">
        <w:rPr>
          <w:rFonts w:ascii="Times New Roman" w:hAnsi="Times New Roman" w:cs="Times New Roman"/>
          <w:b/>
          <w:sz w:val="28"/>
          <w:szCs w:val="28"/>
        </w:rPr>
        <w:t>Новый подход в строительном надзоре будет применяться уже с января 2018 года</w:t>
      </w:r>
    </w:p>
    <w:p w:rsidR="00714ECF" w:rsidRPr="00714ECF" w:rsidRDefault="00714ECF" w:rsidP="00714ECF">
      <w:pPr>
        <w:pStyle w:val="20"/>
        <w:shd w:val="clear" w:color="auto" w:fill="auto"/>
        <w:spacing w:before="0" w:after="0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14E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Премьер-министр России Дмитрий Анатольевич Медведев постановлением от 25 октября 2017 </w:t>
      </w:r>
      <w:proofErr w:type="spellStart"/>
      <w:r w:rsidRPr="00714EC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sc</w:t>
      </w:r>
      <w:proofErr w:type="spellEnd"/>
      <w:r w:rsidRPr="00714EC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14EC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714EC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1294 </w:t>
      </w:r>
      <w:r w:rsidRPr="00714E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установил, что в рамках государственного строительного надзора будет применяться рис</w:t>
      </w:r>
      <w:proofErr w:type="gramStart"/>
      <w:r w:rsidRPr="00714E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к-</w:t>
      </w:r>
      <w:proofErr w:type="gramEnd"/>
      <w:r w:rsidRPr="00714E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ориентированный подход.</w:t>
      </w:r>
    </w:p>
    <w:p w:rsidR="00714ECF" w:rsidRPr="00714ECF" w:rsidRDefault="00714ECF" w:rsidP="00714ECF">
      <w:pPr>
        <w:widowControl w:val="0"/>
        <w:spacing w:after="303" w:line="342" w:lineRule="exact"/>
        <w:ind w:firstLine="7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Это позволит повысить эффективность контрольно-надзорной деятельности в этой сфере при оптимальном использовании материальных, финансовых и кадровых ресурсов органов федерального государственного контроля, повысить качество работ по строительству и реконструкции объектов капитального строительства.</w:t>
      </w:r>
    </w:p>
    <w:p w:rsidR="00714ECF" w:rsidRPr="00714ECF" w:rsidRDefault="00714ECF" w:rsidP="00714ECF">
      <w:pPr>
        <w:widowControl w:val="0"/>
        <w:spacing w:after="0" w:line="338" w:lineRule="exact"/>
        <w:ind w:firstLine="7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Риск-ориентированный</w:t>
      </w:r>
      <w:proofErr w:type="gramEnd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подход при осуществлении государственного строительного надзора начнут применять с 01.01.2018 года. То есть добавляется еще один документ, регламентирующий осуществление государственного строительного надзора — постановление Правительства РФ от 17 августа 2016 г. </w:t>
      </w: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N</w:t>
      </w: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806 «О применении </w:t>
      </w:r>
      <w:proofErr w:type="gramStart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риск-ориентированного</w:t>
      </w:r>
      <w:proofErr w:type="gramEnd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 Данным документом устанавливаются правила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опасности.</w:t>
      </w:r>
    </w:p>
    <w:p w:rsidR="00714ECF" w:rsidRPr="00714ECF" w:rsidRDefault="00714ECF" w:rsidP="00714ECF">
      <w:pPr>
        <w:widowControl w:val="0"/>
        <w:spacing w:after="0" w:line="338" w:lineRule="exact"/>
        <w:ind w:firstLine="7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Присвоение категории риска осуществляется на основании соответствующего </w:t>
      </w:r>
      <w:proofErr w:type="gramStart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приказа руководителя/ заместителя руководителя органа регионального государственного строительного надзора</w:t>
      </w:r>
      <w:proofErr w:type="gramEnd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и отражается в программе проверок. В основе будут лежать сведения из заключения экспертизы проектной документации.</w:t>
      </w:r>
    </w:p>
    <w:p w:rsidR="00714ECF" w:rsidRPr="00714ECF" w:rsidRDefault="00714ECF" w:rsidP="00714ECF">
      <w:pPr>
        <w:widowControl w:val="0"/>
        <w:spacing w:after="0" w:line="338" w:lineRule="exact"/>
        <w:ind w:firstLine="7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Критерием определения уровня риска является тяжесть потенциальных негативных последствий возможного несоблюдения юридическими лицами и индивидуальными предпринимателями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при строительстве, реконструкции объектов капитального строительства.</w:t>
      </w:r>
    </w:p>
    <w:p w:rsidR="00714ECF" w:rsidRPr="00714ECF" w:rsidRDefault="00714ECF" w:rsidP="00714ECF">
      <w:pPr>
        <w:widowControl w:val="0"/>
        <w:spacing w:after="0" w:line="260" w:lineRule="exact"/>
        <w:ind w:firstLine="7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Три категории риска:</w:t>
      </w:r>
    </w:p>
    <w:p w:rsidR="00714ECF" w:rsidRPr="00714ECF" w:rsidRDefault="00714ECF" w:rsidP="00714ECF">
      <w:pPr>
        <w:widowControl w:val="0"/>
        <w:spacing w:after="0" w:line="342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высокий риск ----- 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метров;</w:t>
      </w:r>
    </w:p>
    <w:p w:rsidR="00714ECF" w:rsidRPr="00714ECF" w:rsidRDefault="00714ECF" w:rsidP="00714ECF">
      <w:pPr>
        <w:widowControl w:val="0"/>
        <w:spacing w:after="0" w:line="342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значительный риск — производственные здания;</w:t>
      </w:r>
    </w:p>
    <w:p w:rsidR="00714ECF" w:rsidRPr="00714ECF" w:rsidRDefault="00714ECF" w:rsidP="00714ECF">
      <w:pPr>
        <w:widowControl w:val="0"/>
        <w:spacing w:after="0" w:line="342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умеренный риск — остальные объекты.</w:t>
      </w:r>
    </w:p>
    <w:p w:rsidR="00714ECF" w:rsidRPr="00714ECF" w:rsidRDefault="00714ECF" w:rsidP="00714ECF">
      <w:pPr>
        <w:widowControl w:val="0"/>
        <w:spacing w:after="0" w:line="342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 что влияет уровень риска?</w:t>
      </w:r>
    </w:p>
    <w:p w:rsidR="00714ECF" w:rsidRPr="00714ECF" w:rsidRDefault="00714ECF" w:rsidP="00714ECF">
      <w:pPr>
        <w:widowControl w:val="0"/>
        <w:spacing w:after="0" w:line="342" w:lineRule="exact"/>
        <w:ind w:right="2120" w:firstLine="8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От уровня риска зависит количество проверок в </w:t>
      </w: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>процессе строительства (по программе проверок).</w:t>
      </w:r>
    </w:p>
    <w:p w:rsidR="00714ECF" w:rsidRPr="00714ECF" w:rsidRDefault="00714ECF" w:rsidP="00714ECF">
      <w:pPr>
        <w:widowControl w:val="0"/>
        <w:spacing w:after="0" w:line="342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© для категории высокого риска — не более 12 проверок;</w:t>
      </w:r>
    </w:p>
    <w:p w:rsidR="00714ECF" w:rsidRPr="00714ECF" w:rsidRDefault="00714ECF" w:rsidP="00714ECF">
      <w:pPr>
        <w:widowControl w:val="0"/>
        <w:spacing w:after="0" w:line="342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© для категории значительного риска — не более 10 проверок;</w:t>
      </w:r>
    </w:p>
    <w:p w:rsidR="00714ECF" w:rsidRPr="00714ECF" w:rsidRDefault="00714ECF" w:rsidP="00714ECF">
      <w:pPr>
        <w:widowControl w:val="0"/>
        <w:spacing w:after="0" w:line="342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© для категории умеренного риска — не более 7 проверок.</w:t>
      </w:r>
    </w:p>
    <w:p w:rsidR="00714ECF" w:rsidRPr="00714ECF" w:rsidRDefault="00714ECF" w:rsidP="00714ECF">
      <w:pPr>
        <w:widowControl w:val="0"/>
        <w:spacing w:after="0" w:line="342" w:lineRule="exact"/>
        <w:ind w:right="740" w:firstLine="8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Если в одном разрешении на строительство указаны несколько объектов с разными уровнями рисков, то программа составляется для каждого из них.</w:t>
      </w:r>
    </w:p>
    <w:p w:rsidR="00714ECF" w:rsidRPr="00714ECF" w:rsidRDefault="00714ECF" w:rsidP="00714ECF">
      <w:pPr>
        <w:widowControl w:val="0"/>
        <w:spacing w:after="0" w:line="342" w:lineRule="exact"/>
        <w:ind w:right="21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Число проверок могут еще и увеличить</w:t>
      </w: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S</w:t>
      </w:r>
      <w:proofErr w:type="gramStart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</w:t>
      </w:r>
      <w:proofErr w:type="gramEnd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 2 проверки:</w:t>
      </w:r>
    </w:p>
    <w:p w:rsidR="00714ECF" w:rsidRPr="00714ECF" w:rsidRDefault="00714ECF" w:rsidP="00714ECF">
      <w:pPr>
        <w:widowControl w:val="0"/>
        <w:spacing w:after="0" w:line="342" w:lineRule="exact"/>
        <w:ind w:right="1160" w:firstLine="8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Основаниями для увеличения количества проверок на 2 штуки я </w:t>
      </w:r>
      <w:proofErr w:type="spellStart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вля</w:t>
      </w:r>
      <w:proofErr w:type="spellEnd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ются</w:t>
      </w:r>
      <w:proofErr w:type="spellEnd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сл</w:t>
      </w:r>
      <w:proofErr w:type="spellEnd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едующие</w:t>
      </w:r>
      <w:proofErr w:type="spellEnd"/>
      <w:proofErr w:type="gramEnd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714ECF" w:rsidRPr="00714ECF" w:rsidRDefault="00714ECF" w:rsidP="00714ECF">
      <w:pPr>
        <w:widowControl w:val="0"/>
        <w:spacing w:after="0" w:line="342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строительство, реконструкция объекта капитального строительства в условиях стесненной городской застройки (в соответствии с проектной документацией);</w:t>
      </w:r>
    </w:p>
    <w:p w:rsidR="00714ECF" w:rsidRPr="00714ECF" w:rsidRDefault="00714ECF" w:rsidP="00714ECF">
      <w:pPr>
        <w:widowControl w:val="0"/>
        <w:spacing w:after="0" w:line="342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строительство, реконструкция объекта капитального строительства в сложных инженерно-геологических условиях (в соответствии с проектной документацией);</w:t>
      </w:r>
    </w:p>
    <w:p w:rsidR="00714ECF" w:rsidRPr="00714ECF" w:rsidRDefault="00714ECF" w:rsidP="00714ECF">
      <w:pPr>
        <w:widowControl w:val="0"/>
        <w:spacing w:after="0" w:line="342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строительство, реконструкция объекта капитального строительства, общая площадь которого превышает 20000 кв. метров.</w:t>
      </w:r>
    </w:p>
    <w:p w:rsidR="00714ECF" w:rsidRPr="00714ECF" w:rsidRDefault="00714ECF" w:rsidP="00714ECF">
      <w:pPr>
        <w:widowControl w:val="0"/>
        <w:spacing w:after="0" w:line="342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 2 раза:</w:t>
      </w:r>
    </w:p>
    <w:p w:rsidR="00714ECF" w:rsidRPr="00714ECF" w:rsidRDefault="00714ECF" w:rsidP="00714ECF">
      <w:pPr>
        <w:widowControl w:val="0"/>
        <w:spacing w:after="300" w:line="338" w:lineRule="exact"/>
        <w:ind w:firstLine="8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Увеличению количества проверок в 2 раза (по сравнению с базовым значением) способствуют следующие обстоятельства:</w:t>
      </w:r>
    </w:p>
    <w:p w:rsidR="00714ECF" w:rsidRPr="00714ECF" w:rsidRDefault="00714ECF" w:rsidP="00714ECF">
      <w:pPr>
        <w:widowControl w:val="0"/>
        <w:spacing w:after="0" w:line="338" w:lineRule="exact"/>
        <w:ind w:right="-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-</w:t>
      </w:r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привлечение юридических лиц и ИП, осуществляющих строительство, реконструкцию объекта капитального строительства, в течение одного календарного года 3 и более раза к административной ответственности за правонарушения, предусмотренные статьями </w:t>
      </w:r>
      <w:proofErr w:type="spellStart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б</w:t>
      </w:r>
      <w:proofErr w:type="gramStart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.З</w:t>
      </w:r>
      <w:proofErr w:type="spellEnd"/>
      <w:proofErr w:type="gramEnd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 8.1 и 9.4, частями 1-3 статьи 9.5, статьей 9.5.1, частью 3 статьи 9.16, частью 1 статьи 19.4, частями б и 15 статьи 19.5, статьями 19.6,19.7 и 19.33 и частями 1, 2, 6, 6.1 и 9 статьи 20.4 КоАП РФ;</w:t>
      </w:r>
    </w:p>
    <w:p w:rsidR="00714ECF" w:rsidRPr="00714ECF" w:rsidRDefault="00714ECF" w:rsidP="00714ECF">
      <w:pPr>
        <w:widowControl w:val="0"/>
        <w:spacing w:after="0" w:line="338" w:lineRule="exact"/>
        <w:ind w:right="-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-</w:t>
      </w:r>
      <w:bookmarkStart w:id="0" w:name="_GoBack"/>
      <w:bookmarkEnd w:id="0"/>
      <w:r w:rsidRPr="00714EC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нарушение сроков строительства, реконструкции объекта капитального строительства, предусмотренных проектом организации строительства в проектной документации, получившей положительное заключение экспертизы, более чем на 6 месяцев или его консервация, приостановление строительства.</w:t>
      </w:r>
    </w:p>
    <w:p w:rsidR="00714ECF" w:rsidRPr="00714ECF" w:rsidRDefault="00714ECF" w:rsidP="00714E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4ECF" w:rsidRPr="0071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B3"/>
    <w:rsid w:val="00714ECF"/>
    <w:rsid w:val="00DA14E5"/>
    <w:rsid w:val="00F1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4ECF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4ECF"/>
    <w:pPr>
      <w:widowControl w:val="0"/>
      <w:shd w:val="clear" w:color="auto" w:fill="FFFFFF"/>
      <w:spacing w:before="300" w:after="300" w:line="342" w:lineRule="exact"/>
    </w:pPr>
    <w:rPr>
      <w:rFonts w:ascii="Calibri" w:eastAsia="Calibri" w:hAnsi="Calibri" w:cs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4ECF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4ECF"/>
    <w:pPr>
      <w:widowControl w:val="0"/>
      <w:shd w:val="clear" w:color="auto" w:fill="FFFFFF"/>
      <w:spacing w:before="300" w:after="300" w:line="342" w:lineRule="exact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2018-03-06T09:36:00Z</dcterms:created>
  <dcterms:modified xsi:type="dcterms:W3CDTF">2018-03-06T09:39:00Z</dcterms:modified>
</cp:coreProperties>
</file>